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5C1" w:rsidRPr="00CC3A00" w:rsidRDefault="004605C1" w:rsidP="004605C1">
      <w:pPr>
        <w:tabs>
          <w:tab w:val="left" w:pos="709"/>
        </w:tabs>
        <w:ind w:firstLine="851"/>
        <w:contextualSpacing/>
        <w:jc w:val="center"/>
        <w:rPr>
          <w:rFonts w:ascii="Times New Roman" w:hAnsi="Times New Roman"/>
          <w:sz w:val="28"/>
          <w:szCs w:val="28"/>
        </w:rPr>
      </w:pPr>
      <w:r w:rsidRPr="00D815B8">
        <w:rPr>
          <w:rFonts w:ascii="Times New Roman" w:hAnsi="Times New Roman"/>
          <w:sz w:val="28"/>
          <w:szCs w:val="28"/>
        </w:rPr>
        <w:t>13ОПРЕДЕЛЕНИЕ НОРМАТИВНОЙ ПРОЧНОСТИ ТВЕРДЕЮЩЕЙ ЗАКЛАДКИ НА РУДНИКАХ РГОК</w:t>
      </w:r>
    </w:p>
    <w:p w:rsidR="004605C1" w:rsidRPr="00CC3A00" w:rsidRDefault="004605C1" w:rsidP="004605C1">
      <w:pPr>
        <w:tabs>
          <w:tab w:val="left" w:pos="709"/>
        </w:tabs>
        <w:ind w:firstLine="851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605C1" w:rsidRPr="00FA5C51" w:rsidRDefault="004605C1" w:rsidP="004605C1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Общие методические положения.</w:t>
      </w:r>
    </w:p>
    <w:p w:rsidR="004605C1" w:rsidRPr="00FA5C51" w:rsidRDefault="004605C1" w:rsidP="004605C1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Порядок определения нормативной прочности твердеющего закладочного массива принят в соответствии с рекомендациями института «</w:t>
      </w:r>
      <w:proofErr w:type="spellStart"/>
      <w:r w:rsidRPr="00FA5C51">
        <w:rPr>
          <w:rFonts w:ascii="Times New Roman" w:hAnsi="Times New Roman"/>
          <w:sz w:val="28"/>
          <w:szCs w:val="28"/>
        </w:rPr>
        <w:t>ВНИИцветмет</w:t>
      </w:r>
      <w:proofErr w:type="spellEnd"/>
      <w:r w:rsidRPr="00FA5C51">
        <w:rPr>
          <w:rFonts w:ascii="Times New Roman" w:hAnsi="Times New Roman"/>
          <w:sz w:val="28"/>
          <w:szCs w:val="28"/>
        </w:rPr>
        <w:t>», изл</w:t>
      </w:r>
      <w:r>
        <w:rPr>
          <w:rFonts w:ascii="Times New Roman" w:hAnsi="Times New Roman"/>
          <w:sz w:val="28"/>
          <w:szCs w:val="28"/>
        </w:rPr>
        <w:t>оженными в отчетах о НИР</w:t>
      </w:r>
      <w:r w:rsidRPr="00FA5C51">
        <w:rPr>
          <w:rFonts w:ascii="Times New Roman" w:hAnsi="Times New Roman"/>
          <w:sz w:val="28"/>
          <w:szCs w:val="28"/>
        </w:rPr>
        <w:t>.</w:t>
      </w:r>
    </w:p>
    <w:p w:rsidR="004605C1" w:rsidRPr="00FA5C51" w:rsidRDefault="004605C1" w:rsidP="004605C1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Нормативную прочность закладочного массива определяют по следующим факторам:</w:t>
      </w:r>
    </w:p>
    <w:p w:rsidR="004605C1" w:rsidRPr="00FA5C51" w:rsidRDefault="004605C1" w:rsidP="004605C1">
      <w:pPr>
        <w:numPr>
          <w:ilvl w:val="0"/>
          <w:numId w:val="1"/>
        </w:numPr>
        <w:tabs>
          <w:tab w:val="left" w:pos="709"/>
        </w:tabs>
        <w:spacing w:after="0"/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по условию охраны подрабатываемых объектов;</w:t>
      </w:r>
    </w:p>
    <w:p w:rsidR="004605C1" w:rsidRPr="00FA5C51" w:rsidRDefault="004605C1" w:rsidP="004605C1">
      <w:pPr>
        <w:numPr>
          <w:ilvl w:val="0"/>
          <w:numId w:val="1"/>
        </w:numPr>
        <w:tabs>
          <w:tab w:val="left" w:pos="709"/>
        </w:tabs>
        <w:spacing w:after="0"/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по условию устойчивости вертикальных обнажений закладочного массива;</w:t>
      </w:r>
    </w:p>
    <w:p w:rsidR="004605C1" w:rsidRPr="00FA5C51" w:rsidRDefault="004605C1" w:rsidP="004605C1">
      <w:pPr>
        <w:numPr>
          <w:ilvl w:val="0"/>
          <w:numId w:val="1"/>
        </w:numPr>
        <w:tabs>
          <w:tab w:val="left" w:pos="709"/>
        </w:tabs>
        <w:spacing w:after="0"/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по условию устойчивости горизонтальных обнажений закладочного массива.</w:t>
      </w:r>
      <w:r w:rsidRPr="00FA5C51">
        <w:rPr>
          <w:rFonts w:ascii="Times New Roman" w:hAnsi="Times New Roman"/>
          <w:sz w:val="28"/>
          <w:szCs w:val="28"/>
        </w:rPr>
        <w:br/>
      </w:r>
      <w:r w:rsidRPr="00D815B8">
        <w:rPr>
          <w:rFonts w:ascii="Times New Roman" w:hAnsi="Times New Roman"/>
          <w:sz w:val="28"/>
          <w:szCs w:val="28"/>
        </w:rPr>
        <w:t xml:space="preserve">         </w:t>
      </w:r>
      <w:r>
        <w:rPr>
          <w:rFonts w:ascii="Times New Roman" w:hAnsi="Times New Roman"/>
          <w:sz w:val="28"/>
          <w:szCs w:val="28"/>
        </w:rPr>
        <w:t xml:space="preserve">Подробная методика определения нормативной </w:t>
      </w:r>
      <w:r w:rsidRPr="00FA5C51">
        <w:rPr>
          <w:rFonts w:ascii="Times New Roman" w:hAnsi="Times New Roman"/>
          <w:sz w:val="28"/>
          <w:szCs w:val="28"/>
        </w:rPr>
        <w:t>пр</w:t>
      </w:r>
      <w:r>
        <w:rPr>
          <w:rFonts w:ascii="Times New Roman" w:hAnsi="Times New Roman"/>
          <w:sz w:val="28"/>
          <w:szCs w:val="28"/>
        </w:rPr>
        <w:t>очности по</w:t>
      </w:r>
      <w:r w:rsidRPr="00FA5C51">
        <w:rPr>
          <w:rFonts w:ascii="Times New Roman" w:hAnsi="Times New Roman"/>
          <w:sz w:val="28"/>
          <w:szCs w:val="28"/>
        </w:rPr>
        <w:t xml:space="preserve"> перечисленным условиям, полные расчетные формулы и исходные данные для расчетов приведены в вышеназванных работах.</w:t>
      </w:r>
    </w:p>
    <w:p w:rsidR="004605C1" w:rsidRPr="00FA5C51" w:rsidRDefault="004605C1" w:rsidP="004605C1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Для практического применения достаточно использовать обобщающие значения нормативной прочности, определенные с учетом фактической вариации горно</w:t>
      </w:r>
      <w:r w:rsidRPr="00FA5C51">
        <w:rPr>
          <w:rFonts w:ascii="Times New Roman" w:hAnsi="Times New Roman"/>
          <w:sz w:val="28"/>
          <w:szCs w:val="28"/>
        </w:rPr>
        <w:softHyphen/>
        <w:t>технических условий отработки месторождений и представленные в виде прилагаемых таблиц.</w:t>
      </w:r>
    </w:p>
    <w:p w:rsidR="004605C1" w:rsidRPr="00FA5C51" w:rsidRDefault="004605C1" w:rsidP="004605C1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В отдельных случаях, выходящих за рамки условий, охватываемых таблицами, нормативную прочность следует рассчитывать по формул</w:t>
      </w:r>
      <w:r>
        <w:rPr>
          <w:rFonts w:ascii="Times New Roman" w:hAnsi="Times New Roman"/>
          <w:sz w:val="28"/>
          <w:szCs w:val="28"/>
        </w:rPr>
        <w:t>ам, изложенным в работах</w:t>
      </w:r>
      <w:proofErr w:type="gramStart"/>
      <w:r>
        <w:rPr>
          <w:rFonts w:ascii="Times New Roman" w:hAnsi="Times New Roman"/>
          <w:sz w:val="28"/>
          <w:szCs w:val="28"/>
        </w:rPr>
        <w:t xml:space="preserve"> </w:t>
      </w:r>
      <w:r w:rsidRPr="00FA5C51">
        <w:rPr>
          <w:rFonts w:ascii="Times New Roman" w:hAnsi="Times New Roman"/>
          <w:sz w:val="28"/>
          <w:szCs w:val="28"/>
        </w:rPr>
        <w:t>.</w:t>
      </w:r>
      <w:proofErr w:type="gramEnd"/>
    </w:p>
    <w:p w:rsidR="004605C1" w:rsidRPr="00FA5C51" w:rsidRDefault="004605C1" w:rsidP="004605C1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В плане организации закладочных работ, в частности для назначения состава твердеющей смеси, величина нормативной прочности должна увязываться со сроком твердения закладки до момента восприятия расчетных нагрузок.</w:t>
      </w:r>
    </w:p>
    <w:p w:rsidR="004605C1" w:rsidRPr="00FA5C51" w:rsidRDefault="004605C1" w:rsidP="004605C1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Определение нормативной прочности закладочного массива по условию охраны подрабатываемых объектов.</w:t>
      </w:r>
    </w:p>
    <w:p w:rsidR="004605C1" w:rsidRPr="00FA5C51" w:rsidRDefault="004605C1" w:rsidP="004605C1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D815B8">
        <w:rPr>
          <w:rFonts w:ascii="Times New Roman" w:hAnsi="Times New Roman"/>
          <w:sz w:val="28"/>
          <w:szCs w:val="28"/>
        </w:rPr>
        <w:t xml:space="preserve"> </w:t>
      </w:r>
      <w:r w:rsidRPr="00FA5C51">
        <w:rPr>
          <w:rFonts w:ascii="Times New Roman" w:hAnsi="Times New Roman"/>
          <w:sz w:val="28"/>
          <w:szCs w:val="28"/>
        </w:rPr>
        <w:t>Нормативную прочность закладки по данному фактору определяют из условия, что смещения налегающих пород за счет усадки искусственного массива не должны вызывать деформацию пород в районе охраняемых объектов выше допустимых пределов. Допускаемая величина деформации для различных категорий охраняемых объектов регламентируется строительными нормами и правилами.</w:t>
      </w:r>
    </w:p>
    <w:p w:rsidR="004605C1" w:rsidRPr="00FA5C51" w:rsidRDefault="004605C1" w:rsidP="004605C1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 xml:space="preserve">Для определения значения нормативной прочности по </w:t>
      </w:r>
      <w:proofErr w:type="spellStart"/>
      <w:r w:rsidRPr="00FA5C51">
        <w:rPr>
          <w:rFonts w:ascii="Times New Roman" w:hAnsi="Times New Roman"/>
          <w:sz w:val="28"/>
          <w:szCs w:val="28"/>
        </w:rPr>
        <w:t>допукаемой</w:t>
      </w:r>
      <w:proofErr w:type="spellEnd"/>
      <w:r w:rsidRPr="00FA5C51">
        <w:rPr>
          <w:rFonts w:ascii="Times New Roman" w:hAnsi="Times New Roman"/>
          <w:sz w:val="28"/>
          <w:szCs w:val="28"/>
        </w:rPr>
        <w:t xml:space="preserve"> деформации используют экспериментально установленную зависимость между прочностью закладки и ее компрессионными свойствами.</w:t>
      </w:r>
    </w:p>
    <w:p w:rsidR="004605C1" w:rsidRPr="00FA5C51" w:rsidRDefault="004605C1" w:rsidP="004605C1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Величину компрессионной нагрузки на закладочный массив, характер развития деформаций в толще пород устанавливают исходя из горно-геологических условий залегания месторождения, а также принятых параметров системы отработки.</w:t>
      </w:r>
    </w:p>
    <w:p w:rsidR="004605C1" w:rsidRPr="00FA5C51" w:rsidRDefault="004605C1" w:rsidP="004605C1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FA5C51">
        <w:rPr>
          <w:rFonts w:ascii="Times New Roman" w:hAnsi="Times New Roman"/>
          <w:sz w:val="28"/>
          <w:szCs w:val="28"/>
        </w:rPr>
        <w:t xml:space="preserve">Срок твердения закладки до достижения нормативной прочности по условию охраны объектов принимают равным одному году с учетом того, </w:t>
      </w:r>
      <w:r w:rsidRPr="00FA5C51">
        <w:rPr>
          <w:rFonts w:ascii="Times New Roman" w:hAnsi="Times New Roman"/>
          <w:sz w:val="28"/>
          <w:szCs w:val="28"/>
        </w:rPr>
        <w:lastRenderedPageBreak/>
        <w:t>что давление пород на закладочный массив нарастает постепенно и достигает своих расчетных значений после полной отработки залежей или яруса месторождения.</w:t>
      </w:r>
      <w:proofErr w:type="gramEnd"/>
    </w:p>
    <w:p w:rsidR="004605C1" w:rsidRPr="00FA5C51" w:rsidRDefault="004605C1" w:rsidP="004605C1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Расчетные значения нормативной прочности по условию охраны подрабатываемых объектов для типичных параметров отработки приведены в прилагаемых таб</w:t>
      </w:r>
      <w:r>
        <w:rPr>
          <w:rFonts w:ascii="Times New Roman" w:hAnsi="Times New Roman"/>
          <w:sz w:val="28"/>
          <w:szCs w:val="28"/>
        </w:rPr>
        <w:t>лицах: для Тишинского рудник</w:t>
      </w:r>
      <w:proofErr w:type="gramStart"/>
      <w:r>
        <w:rPr>
          <w:rFonts w:ascii="Times New Roman" w:hAnsi="Times New Roman"/>
          <w:sz w:val="28"/>
          <w:szCs w:val="28"/>
        </w:rPr>
        <w:t>а-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 w:rsidRPr="00FA5C51">
        <w:rPr>
          <w:rFonts w:ascii="Times New Roman" w:hAnsi="Times New Roman"/>
          <w:sz w:val="28"/>
          <w:szCs w:val="28"/>
        </w:rPr>
        <w:t xml:space="preserve"> для </w:t>
      </w:r>
      <w:proofErr w:type="spellStart"/>
      <w:r w:rsidRPr="00FA5C51">
        <w:rPr>
          <w:rFonts w:ascii="Times New Roman" w:hAnsi="Times New Roman"/>
          <w:sz w:val="28"/>
          <w:szCs w:val="28"/>
        </w:rPr>
        <w:t>Риддер-Сокольного</w:t>
      </w:r>
      <w:proofErr w:type="spellEnd"/>
      <w:r w:rsidRPr="00FA5C51">
        <w:rPr>
          <w:rFonts w:ascii="Times New Roman" w:hAnsi="Times New Roman"/>
          <w:sz w:val="28"/>
          <w:szCs w:val="28"/>
        </w:rPr>
        <w:t xml:space="preserve"> рудника (</w:t>
      </w:r>
      <w:proofErr w:type="spellStart"/>
      <w:r w:rsidRPr="00FA5C51">
        <w:rPr>
          <w:rFonts w:ascii="Times New Roman" w:hAnsi="Times New Roman"/>
          <w:sz w:val="28"/>
          <w:szCs w:val="28"/>
        </w:rPr>
        <w:t>Риддерская</w:t>
      </w:r>
      <w:proofErr w:type="spellEnd"/>
      <w:r w:rsidRPr="00FA5C51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FA5C51">
        <w:rPr>
          <w:rFonts w:ascii="Times New Roman" w:hAnsi="Times New Roman"/>
          <w:sz w:val="28"/>
          <w:szCs w:val="28"/>
        </w:rPr>
        <w:t>Быструшинс</w:t>
      </w:r>
      <w:r>
        <w:rPr>
          <w:rFonts w:ascii="Times New Roman" w:hAnsi="Times New Roman"/>
          <w:sz w:val="28"/>
          <w:szCs w:val="28"/>
        </w:rPr>
        <w:t>кая</w:t>
      </w:r>
      <w:proofErr w:type="spellEnd"/>
      <w:r>
        <w:rPr>
          <w:rFonts w:ascii="Times New Roman" w:hAnsi="Times New Roman"/>
          <w:sz w:val="28"/>
          <w:szCs w:val="28"/>
        </w:rPr>
        <w:t xml:space="preserve"> площадки) </w:t>
      </w:r>
      <w:r w:rsidRPr="00FA5C51">
        <w:rPr>
          <w:rFonts w:ascii="Times New Roman" w:hAnsi="Times New Roman"/>
          <w:sz w:val="28"/>
          <w:szCs w:val="28"/>
        </w:rPr>
        <w:t>.</w:t>
      </w:r>
    </w:p>
    <w:p w:rsidR="004605C1" w:rsidRPr="00FA5C51" w:rsidRDefault="004605C1" w:rsidP="004605C1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Определение нормативной прочности закладочного массива по условию устойчивости вертикальных обнажений закладки.</w:t>
      </w:r>
    </w:p>
    <w:p w:rsidR="004605C1" w:rsidRPr="00FA5C51" w:rsidRDefault="004605C1" w:rsidP="004605C1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Нормативную прочность закладочного массива по условию устойчивости вертикальных обнажений закладки определяют исходя из соответствия несущей способности искусственного целика действующим на него нагрузкам от собственного веса закладки и от давления налегающих пород.</w:t>
      </w:r>
    </w:p>
    <w:p w:rsidR="004605C1" w:rsidRPr="00FA5C51" w:rsidRDefault="004605C1" w:rsidP="004605C1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 xml:space="preserve">При камерно-целиковой системе разработки давление налегающих пород находят на основе принципа естественного </w:t>
      </w:r>
      <w:proofErr w:type="spellStart"/>
      <w:r w:rsidRPr="00FA5C51">
        <w:rPr>
          <w:rFonts w:ascii="Times New Roman" w:hAnsi="Times New Roman"/>
          <w:sz w:val="28"/>
          <w:szCs w:val="28"/>
        </w:rPr>
        <w:t>сводообразования</w:t>
      </w:r>
      <w:proofErr w:type="spellEnd"/>
      <w:r w:rsidRPr="00FA5C51">
        <w:rPr>
          <w:rFonts w:ascii="Times New Roman" w:hAnsi="Times New Roman"/>
          <w:sz w:val="28"/>
          <w:szCs w:val="28"/>
        </w:rPr>
        <w:t>, с учетом порядка обнажения закладки при отработке соседних камер, соотношения размеров искусственного и расположенных рядом рудных целиков.</w:t>
      </w:r>
    </w:p>
    <w:p w:rsidR="004605C1" w:rsidRPr="00FA5C51" w:rsidRDefault="004605C1" w:rsidP="004605C1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 xml:space="preserve">При сплошной системе разработки нагрузку от налегающих пород определяют по степени оседания пород кровли при </w:t>
      </w:r>
      <w:proofErr w:type="spellStart"/>
      <w:r w:rsidRPr="00FA5C51">
        <w:rPr>
          <w:rFonts w:ascii="Times New Roman" w:hAnsi="Times New Roman"/>
          <w:sz w:val="28"/>
          <w:szCs w:val="28"/>
        </w:rPr>
        <w:t>продвигании</w:t>
      </w:r>
      <w:proofErr w:type="spellEnd"/>
      <w:r w:rsidRPr="00FA5C51">
        <w:rPr>
          <w:rFonts w:ascii="Times New Roman" w:hAnsi="Times New Roman"/>
          <w:sz w:val="28"/>
          <w:szCs w:val="28"/>
        </w:rPr>
        <w:t xml:space="preserve"> забоя на шаг закладки и с учетом деформационных свойств закладочного массива.</w:t>
      </w:r>
    </w:p>
    <w:p w:rsidR="004605C1" w:rsidRPr="00FA5C51" w:rsidRDefault="004605C1" w:rsidP="004605C1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Время твердения закладочного массива до достижения нормативной прочности по условию устойчивости вертикальных обнажений принимают до момента вскрытия вертикальной поверхности закладки в процессе отработки соседней выемочной единицы.</w:t>
      </w:r>
    </w:p>
    <w:p w:rsidR="004605C1" w:rsidRPr="00FA5C51" w:rsidRDefault="004605C1" w:rsidP="004605C1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Расчетные значения нормативной прочности по условию</w:t>
      </w:r>
      <w:r w:rsidRPr="00FA5C51">
        <w:rPr>
          <w:rFonts w:ascii="Times New Roman" w:hAnsi="Times New Roman"/>
          <w:sz w:val="28"/>
          <w:szCs w:val="28"/>
        </w:rPr>
        <w:t xml:space="preserve"> устойчивости</w:t>
      </w:r>
      <w:r w:rsidRPr="00D815B8">
        <w:rPr>
          <w:rFonts w:ascii="Times New Roman" w:hAnsi="Times New Roman"/>
          <w:sz w:val="28"/>
          <w:szCs w:val="28"/>
        </w:rPr>
        <w:t xml:space="preserve"> </w:t>
      </w:r>
      <w:r w:rsidRPr="00FA5C51">
        <w:rPr>
          <w:rFonts w:ascii="Times New Roman" w:hAnsi="Times New Roman"/>
          <w:sz w:val="28"/>
          <w:szCs w:val="28"/>
        </w:rPr>
        <w:t>вертикальных обнажений</w:t>
      </w:r>
      <w:r w:rsidRPr="00FA5C51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FA5C51">
        <w:rPr>
          <w:rFonts w:ascii="Times New Roman" w:hAnsi="Times New Roman"/>
          <w:sz w:val="28"/>
          <w:szCs w:val="28"/>
        </w:rPr>
        <w:t xml:space="preserve">для камерно-целиковой системы разработки при типичных вариациях </w:t>
      </w:r>
      <w:proofErr w:type="gramStart"/>
      <w:r w:rsidRPr="00FA5C51">
        <w:rPr>
          <w:rFonts w:ascii="Times New Roman" w:hAnsi="Times New Roman"/>
          <w:sz w:val="28"/>
          <w:szCs w:val="28"/>
        </w:rPr>
        <w:t>го</w:t>
      </w:r>
      <w:r>
        <w:rPr>
          <w:rFonts w:ascii="Times New Roman" w:hAnsi="Times New Roman"/>
          <w:sz w:val="28"/>
          <w:szCs w:val="28"/>
        </w:rPr>
        <w:t>рно - технических</w:t>
      </w:r>
      <w:proofErr w:type="gramEnd"/>
      <w:r>
        <w:rPr>
          <w:rFonts w:ascii="Times New Roman" w:hAnsi="Times New Roman"/>
          <w:sz w:val="28"/>
          <w:szCs w:val="28"/>
        </w:rPr>
        <w:t xml:space="preserve"> параметров</w:t>
      </w:r>
      <w:r w:rsidRPr="00FA5C51">
        <w:rPr>
          <w:rFonts w:ascii="Times New Roman" w:hAnsi="Times New Roman"/>
          <w:sz w:val="28"/>
          <w:szCs w:val="28"/>
        </w:rPr>
        <w:t>.</w:t>
      </w:r>
    </w:p>
    <w:p w:rsidR="004605C1" w:rsidRPr="00FA5C51" w:rsidRDefault="004605C1" w:rsidP="004605C1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Определение нормативной прочности закладочного массива по условию устойчивости горизонтальных обнажений.</w:t>
      </w:r>
    </w:p>
    <w:p w:rsidR="004605C1" w:rsidRPr="00FA5C51" w:rsidRDefault="004605C1" w:rsidP="004605C1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 xml:space="preserve">Нормативную прочность закладочного массива по данному фактору определяют из условия устойчивости обнаженного в процессе подработки нижнего монолитного слоя закладки, рассматриваемого в качестве несущей, защемленной на двух опорах балки, подвергающейся изгибу под воздействием собственного веса и </w:t>
      </w:r>
      <w:proofErr w:type="spellStart"/>
      <w:r w:rsidRPr="00FA5C51">
        <w:rPr>
          <w:rFonts w:ascii="Times New Roman" w:hAnsi="Times New Roman"/>
          <w:sz w:val="28"/>
          <w:szCs w:val="28"/>
        </w:rPr>
        <w:t>пригруза</w:t>
      </w:r>
      <w:proofErr w:type="spellEnd"/>
      <w:r w:rsidRPr="00FA5C51">
        <w:rPr>
          <w:rFonts w:ascii="Times New Roman" w:hAnsi="Times New Roman"/>
          <w:sz w:val="28"/>
          <w:szCs w:val="28"/>
        </w:rPr>
        <w:t xml:space="preserve"> вышележащих </w:t>
      </w:r>
      <w:proofErr w:type="spellStart"/>
      <w:r w:rsidRPr="00FA5C51">
        <w:rPr>
          <w:rFonts w:ascii="Times New Roman" w:hAnsi="Times New Roman"/>
          <w:sz w:val="28"/>
          <w:szCs w:val="28"/>
        </w:rPr>
        <w:t>нескрепленных</w:t>
      </w:r>
      <w:proofErr w:type="spellEnd"/>
      <w:r w:rsidRPr="00FA5C51">
        <w:rPr>
          <w:rFonts w:ascii="Times New Roman" w:hAnsi="Times New Roman"/>
          <w:sz w:val="28"/>
          <w:szCs w:val="28"/>
        </w:rPr>
        <w:t xml:space="preserve"> слоев закладки. Основными параметрами, влияющими на величину прочности в данном случае, являются пролет обнажения и толщина нижнего несущего слоя закладки.</w:t>
      </w:r>
    </w:p>
    <w:p w:rsidR="004605C1" w:rsidRPr="00FA5C51" w:rsidRDefault="004605C1" w:rsidP="004605C1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Создание несущего слоя осуществляют непрерывной единовременной подачей твердеющей закладочной смеси в днище выработки.</w:t>
      </w:r>
    </w:p>
    <w:p w:rsidR="004605C1" w:rsidRPr="00FA5C51" w:rsidRDefault="004605C1" w:rsidP="004605C1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Продолжительность твердения закладочного массива до достижения нормативной прочности по условию устойчивости горизонтальных обнажений принимают до начала подработки массива снизу на полную величину расчетного пролета обнажения.</w:t>
      </w:r>
    </w:p>
    <w:p w:rsidR="004605C1" w:rsidRPr="004605C1" w:rsidRDefault="004605C1" w:rsidP="004605C1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D815B8">
        <w:rPr>
          <w:rFonts w:ascii="Times New Roman" w:hAnsi="Times New Roman"/>
          <w:sz w:val="28"/>
          <w:szCs w:val="28"/>
        </w:rPr>
        <w:lastRenderedPageBreak/>
        <w:t xml:space="preserve">         </w:t>
      </w:r>
      <w:r w:rsidRPr="00CC3A00">
        <w:rPr>
          <w:rFonts w:ascii="Times New Roman" w:hAnsi="Times New Roman"/>
          <w:sz w:val="28"/>
          <w:szCs w:val="28"/>
        </w:rPr>
        <w:t xml:space="preserve"> </w:t>
      </w:r>
    </w:p>
    <w:p w:rsidR="00E64649" w:rsidRDefault="00E64649">
      <w:bookmarkStart w:id="0" w:name="_GoBack"/>
      <w:bookmarkEnd w:id="0"/>
    </w:p>
    <w:sectPr w:rsidR="00E646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7D86498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5C1"/>
    <w:rsid w:val="004605C1"/>
    <w:rsid w:val="00E64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5C1"/>
    <w:pPr>
      <w:spacing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5C1"/>
    <w:pPr>
      <w:spacing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734</Words>
  <Characters>4190</Characters>
  <Application>Microsoft Office Word</Application>
  <DocSecurity>0</DocSecurity>
  <Lines>34</Lines>
  <Paragraphs>9</Paragraphs>
  <ScaleCrop>false</ScaleCrop>
  <Company>*</Company>
  <LinksUpToDate>false</LinksUpToDate>
  <CharactersWithSpaces>4915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2016-01-07T06:27:00Z</dcterms:created>
  <dcterms:modified xsi:type="dcterms:W3CDTF">2016-01-07T06:27:00Z</dcterms:modified>
</cp:coreProperties>
</file>